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B2C76" w:rsidR="005B2C76" w:rsidP="005B2C76" w:rsidRDefault="005B2C76" w14:paraId="9421cf2" w14:textId="9421cf2">
      <w:pPr>
        <w:spacing w:after="0" w:line="240" w:lineRule="auto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5B2C76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5B2C76">
        <w:rPr>
          <w:rFonts w:eastAsia="Times New Roman" w:cs="Arial"/>
          <w:bCs/>
          <w:szCs w:val="24"/>
          <w:lang w:eastAsia="hr-HR"/>
        </w:rPr>
        <w:tab/>
      </w:r>
      <w:r w:rsidRPr="005B2C76">
        <w:rPr>
          <w:rFonts w:eastAsia="Times New Roman" w:cs="Arial"/>
          <w:bCs/>
          <w:szCs w:val="24"/>
          <w:lang w:eastAsia="hr-HR"/>
        </w:rPr>
        <w:tab/>
      </w:r>
      <w:r w:rsidRPr="005B2C76">
        <w:rPr>
          <w:rFonts w:eastAsia="Times New Roman" w:cs="Arial"/>
          <w:bCs/>
          <w:szCs w:val="24"/>
          <w:lang w:eastAsia="hr-HR"/>
        </w:rPr>
        <w:tab/>
      </w:r>
      <w:r w:rsidRPr="005B2C76">
        <w:rPr>
          <w:rFonts w:eastAsia="Times New Roman" w:cs="Arial"/>
          <w:bCs/>
          <w:szCs w:val="24"/>
          <w:lang w:eastAsia="hr-HR"/>
        </w:rPr>
        <w:tab/>
        <w:t xml:space="preserve">          </w:t>
      </w:r>
      <w:r w:rsidRPr="005B2C76">
        <w:rPr>
          <w:rFonts w:eastAsia="Times New Roman" w:cs="Arial"/>
          <w:bCs/>
          <w:szCs w:val="24"/>
          <w:lang w:eastAsia="hr-HR"/>
        </w:rPr>
        <w:tab/>
      </w:r>
      <w:r w:rsidRPr="005B2C76">
        <w:rPr>
          <w:rFonts w:eastAsia="Times New Roman" w:cs="Arial"/>
          <w:bCs/>
          <w:szCs w:val="24"/>
          <w:lang w:eastAsia="hr-HR"/>
        </w:rPr>
        <w:tab/>
        <w:t xml:space="preserve">   </w:t>
      </w:r>
      <w:r w:rsidRPr="005B2C76">
        <w:rPr>
          <w:rFonts w:eastAsia="Times New Roman" w:cs="Arial"/>
          <w:bCs/>
          <w:color w:val="7F7F7F"/>
          <w:szCs w:val="24"/>
          <w:lang w:eastAsia="hr-HR"/>
        </w:rPr>
        <w:t xml:space="preserve">         </w:t>
      </w:r>
    </w:p>
    <w:p w:rsidRPr="005B2C76" w:rsidR="005B2C76" w:rsidP="005B2C76" w:rsidRDefault="005B2C76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5B2C76">
        <w:rPr>
          <w:rFonts w:eastAsia="Times New Roman" w:cs="Arial"/>
          <w:bCs/>
          <w:szCs w:val="24"/>
          <w:lang w:eastAsia="hr-HR"/>
        </w:rPr>
        <w:t>TRGOVAČKI SUD U PAZINU</w:t>
      </w:r>
      <w:r w:rsidRPr="005B2C76">
        <w:rPr>
          <w:rFonts w:eastAsia="Times New Roman" w:cs="Arial"/>
          <w:bCs/>
          <w:szCs w:val="24"/>
          <w:lang w:eastAsia="hr-HR"/>
        </w:rPr>
        <w:tab/>
      </w:r>
      <w:r w:rsidRPr="005B2C76">
        <w:rPr>
          <w:rFonts w:eastAsia="Times New Roman" w:cs="Arial"/>
          <w:bCs/>
          <w:szCs w:val="24"/>
          <w:lang w:eastAsia="hr-HR"/>
        </w:rPr>
        <w:tab/>
      </w:r>
      <w:r w:rsidRPr="005B2C76">
        <w:rPr>
          <w:rFonts w:eastAsia="Times New Roman" w:cs="Arial"/>
          <w:bCs/>
          <w:szCs w:val="24"/>
          <w:lang w:eastAsia="hr-HR"/>
        </w:rPr>
        <w:tab/>
      </w:r>
      <w:r w:rsidRPr="005B2C76">
        <w:rPr>
          <w:rFonts w:eastAsia="Times New Roman" w:cs="Arial"/>
          <w:bCs/>
          <w:szCs w:val="24"/>
          <w:lang w:eastAsia="hr-HR"/>
        </w:rPr>
        <w:tab/>
      </w:r>
      <w:r w:rsidRPr="005B2C76">
        <w:rPr>
          <w:rFonts w:eastAsia="Times New Roman" w:cs="Arial"/>
          <w:bCs/>
          <w:szCs w:val="24"/>
          <w:lang w:eastAsia="hr-HR"/>
        </w:rPr>
        <w:tab/>
        <w:t xml:space="preserve">           </w:t>
      </w:r>
    </w:p>
    <w:p w:rsidRPr="005B2C76" w:rsidR="005B2C76" w:rsidP="005B2C76" w:rsidRDefault="005B2C76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5B2C76">
        <w:rPr>
          <w:rFonts w:eastAsia="Times New Roman" w:cs="Arial"/>
          <w:bCs/>
          <w:szCs w:val="24"/>
          <w:lang w:eastAsia="hr-HR"/>
        </w:rPr>
        <w:t>52000 Pazin, Dršćevka 1</w:t>
      </w:r>
    </w:p>
    <w:p w:rsidRPr="005B2C76" w:rsidR="005B2C76" w:rsidP="005B2C76" w:rsidRDefault="005B2C76">
      <w:pPr>
        <w:spacing w:after="0" w:line="240" w:lineRule="auto"/>
        <w:ind w:left="6372" w:firstLine="708"/>
        <w:rPr>
          <w:rFonts w:eastAsia="Times New Roman" w:cs="Arial"/>
          <w:bCs/>
          <w:szCs w:val="24"/>
          <w:lang w:eastAsia="hr-HR"/>
        </w:rPr>
      </w:pPr>
      <w:r w:rsidRPr="005B2C76">
        <w:rPr>
          <w:rFonts w:eastAsia="Times New Roman" w:cs="Arial"/>
          <w:bCs/>
          <w:spacing w:val="8"/>
          <w:szCs w:val="24"/>
          <w:lang w:eastAsia="hr-HR"/>
        </w:rPr>
        <w:t xml:space="preserve"> </w:t>
      </w:r>
      <w:r>
        <w:rPr>
          <w:rFonts w:eastAsia="Times New Roman" w:cs="Arial"/>
          <w:bCs/>
          <w:spacing w:val="8"/>
          <w:szCs w:val="24"/>
          <w:lang w:eastAsia="hr-HR"/>
        </w:rPr>
        <w:t xml:space="preserve">     </w:t>
      </w:r>
      <w:r>
        <w:rPr>
          <w:rFonts w:eastAsia="Times New Roman" w:cs="Arial"/>
          <w:szCs w:val="24"/>
          <w:lang w:eastAsia="hr-HR"/>
        </w:rPr>
        <w:t>St-30</w:t>
      </w:r>
      <w:r w:rsidRPr="00772849">
        <w:rPr>
          <w:rFonts w:eastAsia="Times New Roman" w:cs="Arial"/>
          <w:szCs w:val="24"/>
          <w:lang w:eastAsia="hr-HR"/>
        </w:rPr>
        <w:t>/</w:t>
      </w:r>
      <w:r w:rsidRPr="00F10183">
        <w:rPr>
          <w:rFonts w:eastAsia="Times New Roman" w:cs="Arial"/>
          <w:szCs w:val="24"/>
          <w:lang w:eastAsia="hr-HR"/>
        </w:rPr>
        <w:t>2024-</w:t>
      </w:r>
      <w:r w:rsidRPr="00F10183" w:rsidR="00F10183">
        <w:rPr>
          <w:rFonts w:eastAsia="Times New Roman" w:cs="Arial"/>
          <w:szCs w:val="24"/>
          <w:lang w:eastAsia="hr-HR"/>
        </w:rPr>
        <w:t>55</w:t>
      </w:r>
    </w:p>
    <w:p w:rsidRPr="005B2C76" w:rsidR="005B2C76" w:rsidP="005B2C76" w:rsidRDefault="005B2C76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5B2C76" w:rsidR="005B2C76" w:rsidP="005B2C76" w:rsidRDefault="005B2C76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5B2C76">
        <w:rPr>
          <w:rFonts w:eastAsia="Times New Roman" w:cs="Arial"/>
          <w:bCs/>
          <w:szCs w:val="24"/>
          <w:lang w:eastAsia="hr-HR"/>
        </w:rPr>
        <w:t>Z A P I S N I K</w:t>
      </w:r>
    </w:p>
    <w:p w:rsidRPr="002A40C9" w:rsidR="005B2C76" w:rsidP="005B2C76" w:rsidRDefault="005B2C76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2A40C9">
        <w:rPr>
          <w:rFonts w:eastAsia="Times New Roman" w:cs="Arial"/>
          <w:bCs/>
          <w:szCs w:val="24"/>
          <w:lang w:eastAsia="hr-HR"/>
        </w:rPr>
        <w:t xml:space="preserve">od </w:t>
      </w:r>
      <w:r w:rsidRPr="002A40C9" w:rsidR="002A40C9">
        <w:rPr>
          <w:rFonts w:eastAsia="Times New Roman" w:cs="Arial"/>
          <w:bCs/>
          <w:szCs w:val="24"/>
          <w:lang w:eastAsia="hr-HR"/>
        </w:rPr>
        <w:t>30</w:t>
      </w:r>
      <w:r w:rsidRPr="002A40C9">
        <w:rPr>
          <w:rFonts w:eastAsia="Times New Roman" w:cs="Arial"/>
          <w:bCs/>
          <w:szCs w:val="24"/>
          <w:lang w:eastAsia="hr-HR"/>
        </w:rPr>
        <w:t>. rujna 2024.</w:t>
      </w:r>
    </w:p>
    <w:p w:rsidRPr="005B2C76" w:rsidR="005B2C76" w:rsidP="005B2C76" w:rsidRDefault="005B2C76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5B2C76">
        <w:rPr>
          <w:rFonts w:eastAsia="Times New Roman" w:cs="Arial"/>
          <w:bCs/>
          <w:szCs w:val="24"/>
          <w:lang w:eastAsia="hr-HR"/>
        </w:rPr>
        <w:t xml:space="preserve">Sastavljen kod Trgovačkog suda u Pazinu o skupštini vjerovnika, </w:t>
      </w:r>
    </w:p>
    <w:p w:rsidRPr="005B2C76" w:rsidR="005B2C76" w:rsidP="005B2C76" w:rsidRDefault="005B2C76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5B2C76">
        <w:rPr>
          <w:rFonts w:eastAsia="Times New Roman" w:cs="Arial"/>
          <w:bCs/>
          <w:szCs w:val="24"/>
          <w:lang w:eastAsia="hr-HR"/>
        </w:rPr>
        <w:t xml:space="preserve">u stečajnom postupku nad dužnikom </w:t>
      </w:r>
    </w:p>
    <w:p w:rsidRPr="005B2C76" w:rsidR="005B2C76" w:rsidP="005B2C76" w:rsidRDefault="005B2C76">
      <w:pPr>
        <w:spacing w:after="0" w:line="240" w:lineRule="auto"/>
        <w:jc w:val="center"/>
        <w:rPr>
          <w:rFonts w:eastAsia="Times New Roman" w:cs="Arial"/>
          <w:bCs/>
          <w:color w:val="7F7F7F"/>
          <w:szCs w:val="24"/>
          <w:lang w:eastAsia="hr-HR"/>
        </w:rPr>
      </w:pPr>
      <w:r w:rsidRPr="007335E8">
        <w:rPr>
          <w:rFonts w:eastAsia="Times New Roman" w:cs="Arial"/>
          <w:szCs w:val="24"/>
          <w:lang w:eastAsia="hr-HR"/>
        </w:rPr>
        <w:t>Main International Trading Organization d.o.o., Pula, Mletačka ulica – Via Venezia 12, OIB: 30335140809</w:t>
      </w:r>
    </w:p>
    <w:p w:rsidRPr="005B2C76" w:rsidR="005B2C76" w:rsidP="005B2C76" w:rsidRDefault="005B2C76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</w:p>
    <w:p w:rsidRPr="005B2C76" w:rsidR="005B2C76" w:rsidP="005B2C76" w:rsidRDefault="005B2C7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5B2C76">
        <w:rPr>
          <w:rFonts w:eastAsia="Times New Roman" w:cs="Arial"/>
          <w:bCs/>
          <w:szCs w:val="24"/>
          <w:lang w:eastAsia="hr-HR"/>
        </w:rPr>
        <w:t>OD SUDA NAZOČNI:</w:t>
      </w:r>
    </w:p>
    <w:p w:rsidRPr="005B2C76" w:rsidR="005B2C76" w:rsidP="005B2C76" w:rsidRDefault="005B2C7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5B2C76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5B2C76" w:rsidR="005B2C76" w:rsidP="005B2C76" w:rsidRDefault="005B2C7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5B2C76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5B2C76" w:rsidR="005B2C76" w:rsidP="005B2C76" w:rsidRDefault="005B2C7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2A40C9" w:rsidR="005B2C76" w:rsidP="005B2C76" w:rsidRDefault="005B2C7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2A40C9">
        <w:rPr>
          <w:rFonts w:eastAsia="Times New Roman" w:cs="Arial"/>
          <w:bCs/>
          <w:szCs w:val="24"/>
          <w:lang w:eastAsia="hr-HR"/>
        </w:rPr>
        <w:t xml:space="preserve">Početak u </w:t>
      </w:r>
      <w:r w:rsidRPr="002A40C9" w:rsidR="002A40C9">
        <w:rPr>
          <w:rFonts w:eastAsia="Times New Roman" w:cs="Arial"/>
          <w:bCs/>
          <w:szCs w:val="24"/>
          <w:lang w:eastAsia="hr-HR"/>
        </w:rPr>
        <w:t>12</w:t>
      </w:r>
      <w:r w:rsidRPr="002A40C9">
        <w:rPr>
          <w:rFonts w:eastAsia="Times New Roman" w:cs="Arial"/>
          <w:bCs/>
          <w:szCs w:val="24"/>
          <w:lang w:eastAsia="hr-HR"/>
        </w:rPr>
        <w:t>:</w:t>
      </w:r>
      <w:r w:rsidRPr="002A40C9" w:rsidR="002A40C9">
        <w:rPr>
          <w:rFonts w:eastAsia="Times New Roman" w:cs="Arial"/>
          <w:bCs/>
          <w:szCs w:val="24"/>
          <w:lang w:eastAsia="hr-HR"/>
        </w:rPr>
        <w:t>30</w:t>
      </w:r>
      <w:r w:rsidRPr="002A40C9">
        <w:rPr>
          <w:rFonts w:eastAsia="Times New Roman" w:cs="Arial"/>
          <w:bCs/>
          <w:szCs w:val="24"/>
          <w:lang w:eastAsia="hr-HR"/>
        </w:rPr>
        <w:t xml:space="preserve"> sati.</w:t>
      </w:r>
    </w:p>
    <w:p w:rsidRPr="005B2C76" w:rsidR="005B2C76" w:rsidP="005B2C76" w:rsidRDefault="005B2C7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5B2C76" w:rsidR="005B2C76" w:rsidP="005B2C76" w:rsidRDefault="005B2C7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5B2C76">
        <w:rPr>
          <w:rFonts w:eastAsia="Times New Roman" w:cs="Arial"/>
          <w:bCs/>
          <w:szCs w:val="24"/>
          <w:lang w:eastAsia="hr-HR"/>
        </w:rPr>
        <w:t>Ročište je javno.</w:t>
      </w:r>
    </w:p>
    <w:p w:rsidRPr="005B2C76" w:rsidR="005B2C76" w:rsidP="005B2C76" w:rsidRDefault="005B2C7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8745CD" w:rsidR="005B2C76" w:rsidP="005B2C76" w:rsidRDefault="005B2C7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8745CD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8745CD" w:rsidR="005B2C76" w:rsidP="005B2C76" w:rsidRDefault="005B2C7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8745CD">
        <w:rPr>
          <w:rFonts w:eastAsia="Times New Roman" w:cs="Arial"/>
          <w:bCs/>
          <w:szCs w:val="24"/>
          <w:lang w:eastAsia="hr-HR"/>
        </w:rPr>
        <w:t xml:space="preserve">- stečajni upravitelj </w:t>
      </w:r>
      <w:r w:rsidRPr="008745CD">
        <w:rPr>
          <w:rFonts w:cs="Arial"/>
        </w:rPr>
        <w:t>Vladimir Veljović</w:t>
      </w:r>
    </w:p>
    <w:p w:rsidRPr="008745CD" w:rsidR="008745CD" w:rsidP="005B2C76" w:rsidRDefault="008745CD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8745CD">
        <w:rPr>
          <w:rFonts w:eastAsia="Times New Roman" w:cs="Arial"/>
          <w:bCs/>
          <w:szCs w:val="24"/>
          <w:lang w:eastAsia="hr-HR"/>
        </w:rPr>
        <w:t>- za Republiku Hrvatsku viša državnoodvjetnička savjetnica u</w:t>
      </w:r>
      <w:r w:rsidRPr="008745CD" w:rsidR="005B2C76">
        <w:rPr>
          <w:rFonts w:eastAsia="Times New Roman" w:cs="Arial"/>
          <w:bCs/>
          <w:szCs w:val="24"/>
          <w:lang w:eastAsia="hr-HR"/>
        </w:rPr>
        <w:t xml:space="preserve"> ŽDO u Puli, </w:t>
      </w:r>
      <w:r w:rsidRPr="008745CD">
        <w:rPr>
          <w:rFonts w:eastAsia="Times New Roman" w:cs="Arial"/>
          <w:bCs/>
          <w:szCs w:val="24"/>
          <w:lang w:eastAsia="hr-HR"/>
        </w:rPr>
        <w:t xml:space="preserve">Dunja Kalčić, </w:t>
      </w:r>
    </w:p>
    <w:p w:rsidRPr="008745CD" w:rsidR="005B2C76" w:rsidP="005B2C76" w:rsidRDefault="008745CD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8745CD">
        <w:rPr>
          <w:rFonts w:eastAsia="Times New Roman" w:cs="Arial"/>
          <w:bCs/>
          <w:szCs w:val="24"/>
          <w:lang w:eastAsia="hr-HR"/>
        </w:rPr>
        <w:t xml:space="preserve">  punomoć prilaže</w:t>
      </w:r>
    </w:p>
    <w:p w:rsidRPr="008745CD" w:rsidR="008745CD" w:rsidP="008745CD" w:rsidRDefault="008745CD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8745CD">
        <w:rPr>
          <w:rFonts w:eastAsia="Times New Roman" w:cs="Arial"/>
          <w:bCs/>
          <w:szCs w:val="24"/>
          <w:lang w:eastAsia="hr-HR"/>
        </w:rPr>
        <w:t xml:space="preserve">- za člana društva Manuelea Wernli, pun. Filip Simić, odvjetnik iz Pule, punomoć </w:t>
      </w:r>
    </w:p>
    <w:p w:rsidRPr="008745CD" w:rsidR="008745CD" w:rsidP="008745CD" w:rsidRDefault="008745CD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8745CD">
        <w:rPr>
          <w:rFonts w:eastAsia="Times New Roman" w:cs="Arial"/>
          <w:bCs/>
          <w:szCs w:val="24"/>
          <w:lang w:eastAsia="hr-HR"/>
        </w:rPr>
        <w:t xml:space="preserve">  prilaže</w:t>
      </w:r>
    </w:p>
    <w:p w:rsidRPr="005B2C76" w:rsidR="002A40C9" w:rsidP="005B2C76" w:rsidRDefault="002A40C9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2A40C9" w:rsidR="005B2C76" w:rsidP="005B2C76" w:rsidRDefault="005B2C7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5B2C76">
        <w:rPr>
          <w:rFonts w:eastAsia="Times New Roman" w:cs="Arial"/>
          <w:bCs/>
          <w:szCs w:val="24"/>
          <w:lang w:eastAsia="hr-HR"/>
        </w:rPr>
        <w:tab/>
        <w:t xml:space="preserve">Utvrđuje se da je za ovo ročište poziv vjerovnicima istaknut na e-Oglasnoj ploči </w:t>
      </w:r>
      <w:r w:rsidRPr="002A40C9">
        <w:rPr>
          <w:rFonts w:eastAsia="Times New Roman" w:cs="Arial"/>
          <w:bCs/>
          <w:szCs w:val="24"/>
          <w:lang w:eastAsia="hr-HR"/>
        </w:rPr>
        <w:t xml:space="preserve">suda dana </w:t>
      </w:r>
      <w:r w:rsidRPr="002A40C9" w:rsidR="002A40C9">
        <w:rPr>
          <w:rFonts w:eastAsia="Times New Roman" w:cs="Arial"/>
          <w:bCs/>
          <w:szCs w:val="24"/>
          <w:lang w:eastAsia="hr-HR"/>
        </w:rPr>
        <w:t>2.9</w:t>
      </w:r>
      <w:r w:rsidRPr="002A40C9">
        <w:rPr>
          <w:rFonts w:eastAsia="Times New Roman" w:cs="Arial"/>
          <w:bCs/>
          <w:szCs w:val="24"/>
          <w:lang w:eastAsia="hr-HR"/>
        </w:rPr>
        <w:t>.2024.</w:t>
      </w:r>
    </w:p>
    <w:p w:rsidRPr="002A40C9" w:rsidR="005B2C76" w:rsidP="005B2C76" w:rsidRDefault="005B2C76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2A40C9" w:rsidR="005B2C76" w:rsidP="005B2C76" w:rsidRDefault="005B2C76">
      <w:pPr>
        <w:spacing w:after="0" w:line="240" w:lineRule="auto"/>
        <w:ind w:firstLine="360"/>
        <w:jc w:val="both"/>
        <w:rPr>
          <w:rFonts w:eastAsia="Times New Roman" w:cs="Arial"/>
          <w:bCs/>
          <w:szCs w:val="24"/>
          <w:lang w:eastAsia="hr-HR"/>
        </w:rPr>
      </w:pPr>
      <w:r w:rsidRPr="002A40C9">
        <w:rPr>
          <w:rFonts w:eastAsia="Times New Roman" w:cs="Arial"/>
          <w:bCs/>
          <w:szCs w:val="24"/>
          <w:lang w:eastAsia="hr-HR"/>
        </w:rPr>
        <w:tab/>
        <w:t xml:space="preserve">Sutkinja utvrđuje Dnevni red kako je određen zaključkom od </w:t>
      </w:r>
      <w:r w:rsidRPr="002A40C9" w:rsidR="002A40C9">
        <w:rPr>
          <w:rFonts w:eastAsia="Times New Roman" w:cs="Arial"/>
          <w:bCs/>
          <w:szCs w:val="24"/>
          <w:lang w:eastAsia="hr-HR"/>
        </w:rPr>
        <w:t>2. rujna</w:t>
      </w:r>
      <w:r w:rsidRPr="002A40C9">
        <w:rPr>
          <w:rFonts w:eastAsia="Times New Roman" w:cs="Arial"/>
          <w:bCs/>
          <w:szCs w:val="24"/>
          <w:lang w:eastAsia="hr-HR"/>
        </w:rPr>
        <w:t xml:space="preserve"> 2024.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Pr="005B2C76" w:rsidR="002A40C9" w:rsidP="005B2C76" w:rsidRDefault="002A40C9">
      <w:pPr>
        <w:spacing w:after="0" w:line="240" w:lineRule="auto"/>
        <w:ind w:firstLine="360"/>
        <w:jc w:val="both"/>
        <w:rPr>
          <w:rFonts w:eastAsia="Times New Roman" w:cs="Arial"/>
          <w:szCs w:val="24"/>
          <w:lang w:eastAsia="hr-HR"/>
        </w:rPr>
      </w:pPr>
    </w:p>
    <w:p w:rsidRPr="005B2C76" w:rsidR="005B2C76" w:rsidP="005B2C76" w:rsidRDefault="005B2C7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5B2C76">
        <w:rPr>
          <w:rFonts w:eastAsia="Times New Roman" w:cs="Arial"/>
          <w:szCs w:val="24"/>
          <w:lang w:eastAsia="hr-HR"/>
        </w:rPr>
        <w:tab/>
        <w:t>Dnevni red današnje Skupštine vjerovnika je:</w:t>
      </w:r>
    </w:p>
    <w:p w:rsidRPr="008F598C" w:rsidR="002A40C9" w:rsidP="002A40C9" w:rsidRDefault="002A40C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8F598C">
        <w:rPr>
          <w:rFonts w:eastAsia="Times New Roman" w:cs="Arial"/>
          <w:szCs w:val="24"/>
          <w:lang w:eastAsia="hr-HR"/>
        </w:rPr>
        <w:t>1.</w:t>
      </w:r>
      <w:r w:rsidRPr="008F598C">
        <w:rPr>
          <w:rFonts w:eastAsia="Times New Roman" w:cs="Arial"/>
          <w:szCs w:val="24"/>
          <w:lang w:eastAsia="hr-HR"/>
        </w:rPr>
        <w:tab/>
        <w:t>Izvješće stečajnog upravitelja o dosadašnjem tijeku stečajnog postupka i stanju stečajne mase.</w:t>
      </w:r>
    </w:p>
    <w:p w:rsidRPr="008F598C" w:rsidR="002A40C9" w:rsidP="002A40C9" w:rsidRDefault="002A40C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8F598C">
        <w:rPr>
          <w:rFonts w:eastAsia="Times New Roman" w:cs="Arial"/>
          <w:szCs w:val="24"/>
          <w:lang w:eastAsia="hr-HR"/>
        </w:rPr>
        <w:t>2.</w:t>
      </w:r>
      <w:r w:rsidRPr="008F598C">
        <w:rPr>
          <w:rFonts w:eastAsia="Times New Roman" w:cs="Arial"/>
          <w:szCs w:val="24"/>
          <w:lang w:eastAsia="hr-HR"/>
        </w:rPr>
        <w:tab/>
        <w:t>Sklapanje ugovora o prijenosu naknadno pronađene imovine koja je ušla u stečajnu masu društva.</w:t>
      </w:r>
    </w:p>
    <w:p w:rsidR="005B2C76" w:rsidP="005B2C76" w:rsidRDefault="005B2C76">
      <w:pPr>
        <w:spacing w:after="0" w:line="240" w:lineRule="auto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5B2C76" w:rsidR="005B2C76" w:rsidP="005B2C76" w:rsidRDefault="005B2C76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5B2C76">
        <w:rPr>
          <w:rFonts w:eastAsia="Times New Roman" w:cs="Arial"/>
          <w:bCs/>
          <w:szCs w:val="24"/>
          <w:lang w:eastAsia="hr-HR"/>
        </w:rPr>
        <w:t>Prelazi se na točku 1. dnevnog reda:</w:t>
      </w:r>
    </w:p>
    <w:p w:rsidR="005B2C76" w:rsidP="005B2C76" w:rsidRDefault="008745CD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5B2C76">
        <w:rPr>
          <w:rFonts w:eastAsia="Times New Roman" w:cs="Arial"/>
          <w:bCs/>
          <w:szCs w:val="24"/>
          <w:lang w:eastAsia="hr-HR"/>
        </w:rPr>
        <w:t>Stečajni upravitelj</w:t>
      </w:r>
      <w:r>
        <w:rPr>
          <w:rFonts w:eastAsia="Times New Roman" w:cs="Arial"/>
          <w:bCs/>
          <w:szCs w:val="24"/>
          <w:lang w:eastAsia="hr-HR"/>
        </w:rPr>
        <w:t xml:space="preserve"> predlaže da se sklopi ugovor o prijenosu naknadno pronađene imovine na članove društva uz odredbe kako je navedeno u prijedlogu ugovora i nakon što bi članovi društva uplatili iznos od 15.000,00 eura, iz njega bi se namirile tražbine svih vjerovnika i troškovi postupka.</w:t>
      </w:r>
    </w:p>
    <w:p w:rsidR="008745CD" w:rsidP="005B2C76" w:rsidRDefault="008745CD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="008745CD" w:rsidP="005B2C76" w:rsidRDefault="008745CD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Pun. </w:t>
      </w:r>
      <w:r w:rsidRPr="008745CD">
        <w:rPr>
          <w:rFonts w:eastAsia="Times New Roman" w:cs="Arial"/>
          <w:bCs/>
          <w:szCs w:val="24"/>
          <w:lang w:eastAsia="hr-HR"/>
        </w:rPr>
        <w:t>člana društva Manuelea Wernli</w:t>
      </w:r>
      <w:r>
        <w:rPr>
          <w:rFonts w:eastAsia="Times New Roman" w:cs="Arial"/>
          <w:bCs/>
          <w:szCs w:val="24"/>
          <w:lang w:eastAsia="hr-HR"/>
        </w:rPr>
        <w:t xml:space="preserve"> izjavljuje kako su članovi društva već uplatili 15.000,00 eura i to 27. rujna 2024., moguće je da navedeni iznos još nije evidentiran na računu dužnika s obzirom da je uplata iz inozemstva, pri čemu je kod uplate ispravno naveden račun stečajnog dužnika ali je omaškom pogrešno naveden naziv primatelja.</w:t>
      </w:r>
    </w:p>
    <w:p w:rsidR="008745CD" w:rsidP="005B2C76" w:rsidRDefault="008745CD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5B2C76" w:rsidR="008745CD" w:rsidP="005B2C76" w:rsidRDefault="008745CD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lastRenderedPageBreak/>
        <w:t xml:space="preserve">Pun. Republike Hrvatske izjavljuje da do danas nije namirena preostala tražbina države u iznosu od </w:t>
      </w:r>
      <w:r w:rsidR="00AB7F88">
        <w:rPr>
          <w:rFonts w:eastAsia="Times New Roman" w:cs="Arial"/>
          <w:bCs/>
          <w:szCs w:val="24"/>
          <w:lang w:eastAsia="hr-HR"/>
        </w:rPr>
        <w:t xml:space="preserve">64,53 eura. </w:t>
      </w:r>
      <w:r w:rsidR="00C02EA2">
        <w:rPr>
          <w:rFonts w:eastAsia="Times New Roman" w:cs="Arial"/>
          <w:bCs/>
          <w:szCs w:val="24"/>
          <w:lang w:eastAsia="hr-HR"/>
        </w:rPr>
        <w:t xml:space="preserve"> </w:t>
      </w:r>
    </w:p>
    <w:p w:rsidRPr="005B2C76" w:rsidR="005B2C76" w:rsidP="005B2C76" w:rsidRDefault="005B2C76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5B2C76" w:rsidR="005B2C76" w:rsidP="005B2C76" w:rsidRDefault="005B2C76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5B2C76">
        <w:rPr>
          <w:rFonts w:eastAsia="Times New Roman" w:cs="Arial"/>
          <w:bCs/>
          <w:szCs w:val="24"/>
          <w:lang w:eastAsia="hr-HR"/>
        </w:rPr>
        <w:t>Prelazi se na točku 2. dnevnog reda:</w:t>
      </w:r>
    </w:p>
    <w:p w:rsidR="005B2C76" w:rsidP="005B2C76" w:rsidRDefault="00C02EA2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Vjerovnik Republika Hrvatska donosi odluku kojom se odobrava stečajnom upravitelju sklapanje ugovora o prijenosu naknadno pronađene imovine koja je ušla u stečajnu masu društva kako je to predloženo u nacrtu ugovora dostavljenom uz podnesak od 30. srpnja 2024.</w:t>
      </w:r>
    </w:p>
    <w:p w:rsidR="00C02EA2" w:rsidP="005B2C76" w:rsidRDefault="00C02EA2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5B2C76" w:rsidR="00C02EA2" w:rsidP="005B2C76" w:rsidRDefault="00C02EA2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Republika Hrvatska će brisati hipoteku sa predmetnih nekretnina nakon što joj bude uplaćena cjelokupna tražbina.</w:t>
      </w:r>
    </w:p>
    <w:p w:rsidR="005B2C76" w:rsidP="005B2C76" w:rsidRDefault="005B2C76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C02EA2" w:rsidR="00C02EA2" w:rsidP="005B2C76" w:rsidRDefault="00C02EA2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C02EA2" w:rsidR="005B2C76" w:rsidP="005B2C76" w:rsidRDefault="00735E97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02EA2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C02EA2" w:rsidR="00735E97" w:rsidP="005B2C76" w:rsidRDefault="00735E97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C02EA2" w:rsidR="00735E97" w:rsidP="00735E97" w:rsidRDefault="00735E97">
      <w:pPr>
        <w:tabs>
          <w:tab w:val="left" w:pos="0"/>
        </w:tabs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02EA2">
        <w:rPr>
          <w:rFonts w:eastAsia="Times New Roman" w:cs="Arial"/>
          <w:bCs/>
          <w:szCs w:val="24"/>
          <w:lang w:eastAsia="hr-HR"/>
        </w:rPr>
        <w:t>R j e š e nj e</w:t>
      </w:r>
    </w:p>
    <w:p w:rsidRPr="00C02EA2" w:rsidR="00735E97" w:rsidP="00735E97" w:rsidRDefault="00735E97">
      <w:pPr>
        <w:tabs>
          <w:tab w:val="left" w:pos="0"/>
        </w:tabs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C02EA2" w:rsidR="00735E97" w:rsidP="00735E97" w:rsidRDefault="00735E97">
      <w:pPr>
        <w:tabs>
          <w:tab w:val="left" w:pos="0"/>
        </w:tabs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C02EA2" w:rsidR="005B2C76" w:rsidP="005B2C76" w:rsidRDefault="005B2C76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02EA2">
        <w:rPr>
          <w:rFonts w:eastAsia="Times New Roman" w:cs="Arial"/>
          <w:bCs/>
          <w:szCs w:val="24"/>
          <w:lang w:eastAsia="hr-HR"/>
        </w:rPr>
        <w:tab/>
        <w:t>Ovaj zapisnik objaviti će se na e-Oglasnoj ploči.</w:t>
      </w:r>
    </w:p>
    <w:p w:rsidRPr="005B2C76" w:rsidR="005B2C76" w:rsidP="005B2C76" w:rsidRDefault="005B2C76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="005B2C76" w:rsidP="005B2C76" w:rsidRDefault="005B2C76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5B2C76" w:rsidR="00C02EA2" w:rsidP="005B2C76" w:rsidRDefault="00C02EA2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5B2C76" w:rsidR="005B2C76" w:rsidP="005B2C76" w:rsidRDefault="005B2C76">
      <w:pPr>
        <w:spacing w:after="0" w:line="240" w:lineRule="auto"/>
        <w:ind w:left="2832" w:firstLine="708"/>
        <w:rPr>
          <w:rFonts w:eastAsia="Times New Roman" w:cs="Arial"/>
          <w:bCs/>
          <w:szCs w:val="24"/>
          <w:lang w:eastAsia="hr-HR"/>
        </w:rPr>
      </w:pPr>
      <w:r w:rsidRPr="005B2C76">
        <w:rPr>
          <w:rFonts w:eastAsia="Times New Roman" w:cs="Arial"/>
          <w:bCs/>
          <w:szCs w:val="24"/>
          <w:lang w:eastAsia="hr-HR"/>
        </w:rPr>
        <w:t xml:space="preserve">  Dovršeno u </w:t>
      </w:r>
      <w:r w:rsidR="00C02EA2">
        <w:rPr>
          <w:rFonts w:eastAsia="Times New Roman" w:cs="Arial"/>
          <w:bCs/>
          <w:szCs w:val="24"/>
          <w:lang w:eastAsia="hr-HR"/>
        </w:rPr>
        <w:t>12</w:t>
      </w:r>
      <w:r w:rsidRPr="005B2C76">
        <w:rPr>
          <w:rFonts w:eastAsia="Times New Roman" w:cs="Arial"/>
          <w:bCs/>
          <w:szCs w:val="24"/>
          <w:lang w:eastAsia="hr-HR"/>
        </w:rPr>
        <w:t>:</w:t>
      </w:r>
      <w:r w:rsidR="00C02EA2">
        <w:rPr>
          <w:rFonts w:eastAsia="Times New Roman" w:cs="Arial"/>
          <w:bCs/>
          <w:szCs w:val="24"/>
          <w:lang w:eastAsia="hr-HR"/>
        </w:rPr>
        <w:t>50</w:t>
      </w:r>
      <w:r w:rsidRPr="005B2C76">
        <w:rPr>
          <w:rFonts w:eastAsia="Times New Roman" w:cs="Arial"/>
          <w:bCs/>
          <w:szCs w:val="24"/>
          <w:lang w:eastAsia="hr-HR"/>
        </w:rPr>
        <w:t xml:space="preserve"> sati.</w:t>
      </w:r>
    </w:p>
    <w:p w:rsidRPr="005B2C76" w:rsidR="005B2C76" w:rsidP="005B2C76" w:rsidRDefault="005B2C7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5B2C76" w:rsidR="005B2C76" w:rsidP="005B2C76" w:rsidRDefault="005B2C7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5B2C76" w:rsidR="005B2C76" w:rsidP="005B2C76" w:rsidRDefault="005B2C7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5B2C76" w:rsidR="005B2C76" w:rsidP="005B2C76" w:rsidRDefault="005B2C7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5B2C76" w:rsidR="005B2C76" w:rsidP="005B2C76" w:rsidRDefault="005B2C7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5B2C76">
        <w:rPr>
          <w:rFonts w:eastAsia="Times New Roman" w:cs="Arial"/>
          <w:bCs/>
          <w:szCs w:val="24"/>
          <w:lang w:eastAsia="hr-HR"/>
        </w:rPr>
        <w:t xml:space="preserve">       </w:t>
      </w:r>
      <w:r w:rsidRPr="005B2C76">
        <w:rPr>
          <w:rFonts w:eastAsia="Times New Roman" w:cs="Arial"/>
          <w:bCs/>
          <w:szCs w:val="24"/>
          <w:lang w:eastAsia="hr-HR"/>
        </w:rPr>
        <w:tab/>
      </w:r>
      <w:r w:rsidRPr="005B2C76">
        <w:rPr>
          <w:rFonts w:eastAsia="Times New Roman" w:cs="Arial"/>
          <w:bCs/>
          <w:szCs w:val="24"/>
          <w:lang w:eastAsia="hr-HR"/>
        </w:rPr>
        <w:tab/>
      </w:r>
      <w:r w:rsidRPr="005B2C76">
        <w:rPr>
          <w:rFonts w:eastAsia="Times New Roman" w:cs="Arial"/>
          <w:bCs/>
          <w:szCs w:val="24"/>
          <w:lang w:eastAsia="hr-HR"/>
        </w:rPr>
        <w:tab/>
      </w:r>
      <w:r w:rsidRPr="005B2C76">
        <w:rPr>
          <w:rFonts w:eastAsia="Times New Roman" w:cs="Arial"/>
          <w:bCs/>
          <w:szCs w:val="24"/>
          <w:lang w:eastAsia="hr-HR"/>
        </w:rPr>
        <w:tab/>
      </w:r>
      <w:r w:rsidRPr="005B2C76">
        <w:rPr>
          <w:rFonts w:eastAsia="Times New Roman" w:cs="Arial"/>
          <w:bCs/>
          <w:szCs w:val="24"/>
          <w:lang w:eastAsia="hr-HR"/>
        </w:rPr>
        <w:tab/>
        <w:t xml:space="preserve">       Sutkinja            </w:t>
      </w:r>
      <w:r w:rsidRPr="005B2C76">
        <w:rPr>
          <w:rFonts w:eastAsia="Times New Roman" w:cs="Arial"/>
          <w:bCs/>
          <w:szCs w:val="24"/>
          <w:lang w:eastAsia="hr-HR"/>
        </w:rPr>
        <w:tab/>
        <w:t xml:space="preserve">                 Stečajni upravitelj</w:t>
      </w:r>
    </w:p>
    <w:p w:rsidRPr="005B2C76" w:rsidR="005B2C76" w:rsidP="005B2C76" w:rsidRDefault="005B2C7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5B2C76" w:rsidR="005B2C76" w:rsidP="005B2C76" w:rsidRDefault="005B2C7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5B2C76" w:rsidR="005B2C76" w:rsidP="005B2C76" w:rsidRDefault="005B2C7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5B2C76" w:rsidR="005B2C76" w:rsidP="005B2C76" w:rsidRDefault="005B2C7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5B2C76" w:rsidR="005B2C76" w:rsidP="005B2C76" w:rsidRDefault="005B2C7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="005B2C76" w:rsidP="005B2C76" w:rsidRDefault="005B2C76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5B2C76">
        <w:rPr>
          <w:rFonts w:eastAsia="Times New Roman" w:cs="Arial"/>
          <w:bCs/>
          <w:szCs w:val="24"/>
          <w:lang w:eastAsia="hr-HR"/>
        </w:rPr>
        <w:t xml:space="preserve">    </w:t>
      </w:r>
      <w:r w:rsidRPr="005B2C76">
        <w:rPr>
          <w:rFonts w:eastAsia="Times New Roman" w:cs="Arial"/>
          <w:bCs/>
          <w:szCs w:val="24"/>
          <w:lang w:eastAsia="hr-HR"/>
        </w:rPr>
        <w:tab/>
      </w:r>
      <w:r w:rsidRPr="005B2C76">
        <w:rPr>
          <w:rFonts w:eastAsia="Times New Roman" w:cs="Arial"/>
          <w:bCs/>
          <w:szCs w:val="24"/>
          <w:lang w:eastAsia="hr-HR"/>
        </w:rPr>
        <w:tab/>
      </w:r>
      <w:r w:rsidRPr="005B2C76">
        <w:rPr>
          <w:rFonts w:eastAsia="Times New Roman" w:cs="Arial"/>
          <w:bCs/>
          <w:szCs w:val="24"/>
          <w:lang w:eastAsia="hr-HR"/>
        </w:rPr>
        <w:tab/>
      </w:r>
      <w:r w:rsidRPr="005B2C76">
        <w:rPr>
          <w:rFonts w:eastAsia="Times New Roman" w:cs="Arial"/>
          <w:bCs/>
          <w:szCs w:val="24"/>
          <w:lang w:eastAsia="hr-HR"/>
        </w:rPr>
        <w:tab/>
      </w:r>
      <w:r w:rsidRPr="005B2C76">
        <w:rPr>
          <w:rFonts w:eastAsia="Times New Roman" w:cs="Arial"/>
          <w:bCs/>
          <w:szCs w:val="24"/>
          <w:lang w:eastAsia="hr-HR"/>
        </w:rPr>
        <w:tab/>
        <w:t xml:space="preserve">   Zapisničarka</w:t>
      </w:r>
      <w:r w:rsidRPr="005B2C76">
        <w:rPr>
          <w:rFonts w:eastAsia="Times New Roman" w:cs="Arial"/>
          <w:bCs/>
          <w:szCs w:val="24"/>
          <w:lang w:eastAsia="hr-HR"/>
        </w:rPr>
        <w:tab/>
        <w:t xml:space="preserve">     </w:t>
      </w:r>
      <w:r w:rsidRPr="005B2C76">
        <w:rPr>
          <w:rFonts w:eastAsia="Times New Roman" w:cs="Arial"/>
          <w:bCs/>
          <w:szCs w:val="24"/>
          <w:lang w:eastAsia="hr-HR"/>
        </w:rPr>
        <w:tab/>
        <w:t xml:space="preserve">          Vjerovnici</w:t>
      </w:r>
      <w:r w:rsidRPr="005B2C76">
        <w:rPr>
          <w:rFonts w:eastAsia="Times New Roman" w:cs="Arial"/>
          <w:bCs/>
          <w:szCs w:val="24"/>
          <w:lang w:eastAsia="hr-HR"/>
        </w:rPr>
        <w:tab/>
      </w:r>
    </w:p>
    <w:p w:rsidR="00C02EA2" w:rsidP="005B2C76" w:rsidRDefault="00C02EA2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="00C02EA2" w:rsidP="005B2C76" w:rsidRDefault="00C02EA2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="00C02EA2" w:rsidP="005B2C76" w:rsidRDefault="00C02EA2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="00C02EA2" w:rsidP="005B2C76" w:rsidRDefault="00C02EA2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="00C02EA2" w:rsidP="005B2C76" w:rsidRDefault="00C02EA2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="00C02EA2" w:rsidP="005B2C76" w:rsidRDefault="00C02EA2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5B2C76" w:rsidR="00C02EA2" w:rsidP="005B2C76" w:rsidRDefault="00C02EA2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  <w:t>Ostali</w:t>
      </w:r>
    </w:p>
    <w:p w:rsidRPr="005B2C76" w:rsidR="005B2C76" w:rsidP="005B2C76" w:rsidRDefault="005B2C76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5B2C76" w:rsidR="005B2C76" w:rsidP="005B2C76" w:rsidRDefault="005B2C76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5B2C76" w:rsidR="005B2C76" w:rsidP="005B2C76" w:rsidRDefault="005B2C76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5B2C76" w:rsidR="005B2C76" w:rsidP="005B2C76" w:rsidRDefault="005B2C76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5B2C76" w:rsidR="005B2C76" w:rsidP="005B2C76" w:rsidRDefault="005B2C76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5B2C76" w:rsidR="005B2C76" w:rsidP="005B2C76" w:rsidRDefault="005B2C76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="002410FA" w:rsidRDefault="002410FA"/>
    <w:sectPr w:rsidR="002410FA" w:rsidSect="00FF2C6B">
      <w:headerReference w:type="even" r:id="rId8"/>
      <w:headerReference w:type="default" r:id="rId9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B2C76" w:rsidP="005B2C76" w:rsidRDefault="005B2C76">
      <w:pPr>
        <w:spacing w:after="0" w:line="240" w:lineRule="auto"/>
      </w:pPr>
      <w:r>
        <w:separator/>
      </w:r>
    </w:p>
  </w:endnote>
  <w:endnote w:type="continuationSeparator" w:id="0">
    <w:p w:rsidR="005B2C76" w:rsidP="005B2C76" w:rsidRDefault="005B2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B2C76" w:rsidP="005B2C76" w:rsidRDefault="005B2C76">
      <w:pPr>
        <w:spacing w:after="0" w:line="240" w:lineRule="auto"/>
      </w:pPr>
      <w:r>
        <w:separator/>
      </w:r>
    </w:p>
  </w:footnote>
  <w:footnote w:type="continuationSeparator" w:id="0">
    <w:p w:rsidR="005B2C76" w:rsidP="005B2C76" w:rsidRDefault="005B2C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515D" w:rsidP="00E72846" w:rsidRDefault="005B2C7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7515D" w:rsidRDefault="00126A44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31909335"/>
      <w:docPartObj>
        <w:docPartGallery w:val="Page Numbers (Top of Page)"/>
        <w:docPartUnique/>
      </w:docPartObj>
    </w:sdtPr>
    <w:sdtEndPr/>
    <w:sdtContent>
      <w:p w:rsidR="005B2C76" w:rsidP="005B2C76" w:rsidRDefault="005B2C76">
        <w:pPr>
          <w:pStyle w:val="Zaglavlje"/>
          <w:ind w:firstLine="2124"/>
          <w:jc w:val="center"/>
        </w:pPr>
        <w:r>
          <w:t xml:space="preserve">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26A44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rPr>
            <w:rFonts w:eastAsia="Times New Roman" w:cs="Arial"/>
            <w:szCs w:val="24"/>
            <w:lang w:eastAsia="hr-HR"/>
          </w:rPr>
          <w:t>St-30</w:t>
        </w:r>
        <w:r w:rsidRPr="00772849">
          <w:rPr>
            <w:rFonts w:eastAsia="Times New Roman" w:cs="Arial"/>
            <w:szCs w:val="24"/>
            <w:lang w:eastAsia="hr-HR"/>
          </w:rPr>
          <w:t>/</w:t>
        </w:r>
        <w:r w:rsidRPr="00F10183">
          <w:rPr>
            <w:rFonts w:eastAsia="Times New Roman" w:cs="Arial"/>
            <w:szCs w:val="24"/>
            <w:lang w:eastAsia="hr-HR"/>
          </w:rPr>
          <w:t>2024-</w:t>
        </w:r>
        <w:r w:rsidRPr="00F10183" w:rsidR="00F10183">
          <w:rPr>
            <w:rFonts w:eastAsia="Times New Roman" w:cs="Arial"/>
            <w:szCs w:val="24"/>
            <w:lang w:eastAsia="hr-HR"/>
          </w:rPr>
          <w:t>55</w:t>
        </w:r>
      </w:p>
    </w:sdtContent>
  </w:sdt>
  <w:p w:rsidR="00747C40" w:rsidRDefault="00126A44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1E681D"/>
    <w:multiLevelType w:val="hybridMultilevel"/>
    <w:tmpl w:val="5B16EB1C"/>
    <w:lvl w:ilvl="0" w:tplc="C42C760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C76"/>
    <w:rsid w:val="00126A44"/>
    <w:rsid w:val="002410FA"/>
    <w:rsid w:val="002A40C9"/>
    <w:rsid w:val="005B2C76"/>
    <w:rsid w:val="00735E97"/>
    <w:rsid w:val="008745CD"/>
    <w:rsid w:val="00AB7F88"/>
    <w:rsid w:val="00C02EA2"/>
    <w:rsid w:val="00D21783"/>
    <w:rsid w:val="00F10183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5:chartTrackingRefBased/>
  <w15:docId w15:val="{AF200F87-F424-4FF6-94B6-3C064B637BDB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B2C76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5B2C76"/>
  </w:style>
  <w:style w:type="character" w:styleId="Brojstranice">
    <w:name w:val="page number"/>
    <w:basedOn w:val="Zadanifontodlomka"/>
    <w:rsid w:val="005B2C76"/>
  </w:style>
  <w:style w:type="paragraph" w:styleId="Podnoje">
    <w:name w:val="footer"/>
    <w:basedOn w:val="Normal"/>
    <w:link w:val="PodnojeChar"/>
    <w:uiPriority w:val="99"/>
    <w:unhideWhenUsed/>
    <w:rsid w:val="005B2C76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5B2C76"/>
  </w:style>
  <w:style w:type="paragraph" w:styleId="Odlomakpopisa">
    <w:name w:val="List Paragraph"/>
    <w:basedOn w:val="Normal"/>
    <w:uiPriority w:val="34"/>
    <w:qFormat/>
    <w:rsid w:val="008745CD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26A4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26A44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126A44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126A44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126A44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30. rujna 2024.</izvorni_sadrzaj>
    <derivirana_varijabla naziv="DomainObject.StvarniPocetakDatum_1">30. rujna 2024.</derivirana_varijabla>
  </DomainObject.StvarniPocetakDatum>
  <DomainObject.StvarniZavrsetakDatum>
    <izvorni_sadrzaj>30. rujna 2024.</izvorni_sadrzaj>
    <derivirana_varijabla naziv="DomainObject.StvarniZavrsetakDatum_1">30. rujna 2024.</derivirana_varijabla>
  </DomainObject.StvarniZavrsetakDatum>
  <DomainObject.PlaniraniZavrsetakDatum>
    <izvorni_sadrzaj>30. rujna 2024.</izvorni_sadrzaj>
    <derivirana_varijabla naziv="DomainObject.PlaniraniZavrsetakDatum_1">30. rujna 2024.</derivirana_varijabla>
  </DomainObject.PlaniraniZavrsetakDatum>
  <DomainObject.PlaniraniPocetakDatum>
    <izvorni_sadrzaj>30. rujna 2024.</izvorni_sadrzaj>
    <derivirana_varijabla naziv="DomainObject.PlaniraniPocetakDatum_1">30. rujna 2024.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12:50</izvorni_sadrzaj>
    <derivirana_varijabla naziv="DomainObject.StvarniZavrsetakVrijeme_1">12:50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rujna 2024.</izvorni_sadrzaj>
    <derivirana_varijabla naziv="DomainObject.Zapisnik.DatumKreiranja_1">30. rujna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St-30/2023-55</izvorni_sadrzaj>
    <derivirana_varijabla naziv="DomainObject.Zapisnik.Oznaka_1">St-30/2023-55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2023.</izvorni_sadrzaj>
    <derivirana_varijabla naziv="DomainObject.Predmet.DatumOsnivanja_1">19. siječnja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St-30/2023</izvorni_sadrzaj>
    <derivirana_varijabla naziv="DomainObject.Predmet.OznakaBroj_1">St-30/2023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p.broj radi donošenja odluke po prijedlogu RH
 za otvranje stečajnog postupka</izvorni_sadrzaj>
    <derivirana_varijabla naziv="DomainObject.Predmet.PrimjedbaSuca_1">novi p.broj radi donošenja odluke po prijedlogu RH
 za otvranje stečajnog postupka</derivirana_varijabla>
  </DomainObject.Predmet.PrimjedbaSuca>
  <DomainObject.Predmet.ProtustrankaFormated>
    <izvorni_sadrzaj>  Main International Trading Organization d.o.o. Pula zastupanog po punomoćniku Manuele Wernli; Serena Cecilia Fusco</izvorni_sadrzaj>
    <derivirana_varijabla naziv="DomainObject.Predmet.ProtustrankaFormated_1">  Main International Trading Organization d.o.o. Pula zastupanog po punomoćniku Manuele Wernli; Serena Cecilia Fusco</derivirana_varijabla>
  </DomainObject.Predmet.ProtustrankaFormated>
  <DomainObject.Predmet.ProtustrankaFormatedOIB>
    <izvorni_sadrzaj>  Main International Trading Organization d.o.o. Pula, OIB 30335140809 zastupanog po punomoćniku Manuele Wernli; Serena Cecilia Fusco</izvorni_sadrzaj>
    <derivirana_varijabla naziv="DomainObject.Predmet.ProtustrankaFormatedOIB_1">  Main International Trading Organization d.o.o. Pula, OIB 30335140809 zastupanog po punomoćniku Manuele Wernli; Serena Cecilia Fusco</derivirana_varijabla>
  </DomainObject.Predmet.ProtustrankaFormatedOIB>
  <DomainObject.Predmet.ProtustrankaFormatedWithAdress>
    <izvorni_sadrzaj> Main International Trading Organization d.o.o. Pula, Mletačka ulica - Via Venezia 12, 52100 Pula zastupanog po punomoćniku Manuele Wernli; Serena Cecilia Fusco</izvorni_sadrzaj>
    <derivirana_varijabla naziv="DomainObject.Predmet.ProtustrankaFormatedWithAdress_1"> Main International Trading Organization d.o.o. Pula, Mletačka ulica - Via Venezia 12, 52100 Pula zastupanog po punomoćniku Manuele Wernli; Serena Cecilia Fusco</derivirana_varijabla>
  </DomainObject.Predmet.ProtustrankaFormatedWithAdress>
  <DomainObject.Predmet.ProtustrankaFormatedWithAdressOIB>
    <izvorni_sadrzaj> Main International Trading Organization d.o.o. Pula, OIB 30335140809, Mletačka ulica - Via Venezia 12, 52100 Pula zastupanog po punomoćniku Manuele Wernli; Serena Cecilia Fusco</izvorni_sadrzaj>
    <derivirana_varijabla naziv="DomainObject.Predmet.ProtustrankaFormatedWithAdressOIB_1"> Main International Trading Organization d.o.o. Pula, OIB 30335140809, Mletačka ulica - Via Venezia 12, 52100 Pula zastupanog po punomoćniku Manuele Wernli; Serena Cecilia Fusco</derivirana_varijabla>
  </DomainObject.Predmet.ProtustrankaFormatedWithAdressOIB>
  <DomainObject.Predmet.ProtustrankaWithAdress>
    <izvorni_sadrzaj>Main International Trading Organization d.o.o. Pula Mletačka ulica - Via Venezia 12, 52100 Pula</izvorni_sadrzaj>
    <derivirana_varijabla naziv="DomainObject.Predmet.ProtustrankaWithAdress_1">Main International Trading Organization d.o.o. Pula Mletačka ulica - Via Venezia 12, 52100 Pula</derivirana_varijabla>
  </DomainObject.Predmet.ProtustrankaWithAdress>
  <DomainObject.Predmet.ProtustrankaWithAdressOIB>
    <izvorni_sadrzaj>Main International Trading Organization d.o.o. Pula, OIB 30335140809, Mletačka ulica - Via Venezia 12, 52100 Pula</izvorni_sadrzaj>
    <derivirana_varijabla naziv="DomainObject.Predmet.ProtustrankaWithAdressOIB_1">Main International Trading Organization d.o.o. Pula, OIB 30335140809, Mletačka ulica - Via Venezia 12, 52100 Pula</derivirana_varijabla>
  </DomainObject.Predmet.ProtustrankaWithAdressOIB>
  <DomainObject.Predmet.ProtustrankaNazivFormated>
    <izvorni_sadrzaj>Main International Trading Organization d.o.o. Pula</izvorni_sadrzaj>
    <derivirana_varijabla naziv="DomainObject.Predmet.ProtustrankaNazivFormated_1">Main International Trading Organization d.o.o. Pula</derivirana_varijabla>
  </DomainObject.Predmet.ProtustrankaNazivFormated>
  <DomainObject.Predmet.ProtustrankaNazivFormatedOIB>
    <izvorni_sadrzaj>Main International Trading Organization d.o.o. Pula, OIB 30335140809</izvorni_sadrzaj>
    <derivirana_varijabla naziv="DomainObject.Predmet.ProtustrankaNazivFormatedOIB_1">Main International Trading Organization d.o.o. Pula, OIB 30335140809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PRIVREDNA BANKA ZAGREB - DIONIČKO DRUŠTVO</izvorni_sadrzaj>
    <derivirana_varijabla naziv="DomainObject.Predmet.StrankaFormated_1">  Financijska agencija (FINA); PRIVREDNA BANKA ZAGREB - DIONIČKO DRUŠTVO</derivirana_varijabla>
  </DomainObject.Predmet.StrankaFormated>
  <DomainObject.Predmet.StrankaFormatedOIB>
    <izvorni_sadrzaj>  Financijska agencija (FINA), OIB 85821130368; PRIVREDNA BANKA ZAGREB - DIONIČKO DRUŠTVO, OIB 02535697732</izvorni_sadrzaj>
    <derivirana_varijabla naziv="DomainObject.Predmet.StrankaFormatedOIB_1">  Financijska agencija (FINA), OIB 85821130368; PRIVREDNA BANKA ZAGREB - DIONIČKO DRUŠTVO, OIB 02535697732</derivirana_varijabla>
  </DomainObject.Predmet.StrankaFormatedOIB>
  <DomainObject.Predmet.StrankaFormatedWithAdress>
    <izvorni_sadrzaj> Financijska agencija (FINA), GIARDINI 5, 52100 Pula; PRIVREDNA BANKA ZAGREB - DIONIČKO DRUŠTVO, Radnička cesta 50, 10000 Zagreb</izvorni_sadrzaj>
    <derivirana_varijabla naziv="DomainObject.Predmet.StrankaFormatedWithAdress_1"> Financijska agencija (FINA), GIARDINI 5, 52100 Pula; PRIVREDNA BANKA ZAGREB - DIONIČKO DRUŠTVO, Radnička cesta 50, 10000 Zagreb</derivirana_varijabla>
  </DomainObject.Predmet.StrankaFormatedWithAdress>
  <DomainObject.Predmet.StrankaFormatedWithAdressOIB>
    <izvorni_sadrzaj> Financijska agencija (FINA), OIB 85821130368, GIARDINI 5, 52100 Pula; PRIVREDNA BANKA ZAGREB - DIONIČKO DRUŠTVO, OIB 02535697732, Radnička cesta 50, 10000 Zagreb</izvorni_sadrzaj>
    <derivirana_varijabla naziv="DomainObject.Predmet.StrankaFormatedWithAdressOIB_1"> Financijska agencija (FINA), OIB 85821130368, GIARDINI 5, 52100 Pula; PRIVREDNA BANKA ZAGREB - DIONIČKO DRUŠTVO, OIB 02535697732, Radnička cesta 50, 10000 Zagreb</derivirana_varijabla>
  </DomainObject.Predmet.StrankaFormatedWithAdressOIB>
  <DomainObject.Predmet.StrankaWithAdress>
    <izvorni_sadrzaj>Financijska agencija (FINA) GIARDINI 5,52100 Pula,PRIVREDNA BANKA ZAGREB - DIONIČKO DRUŠTVO Radnička cesta 50,10000 Zagreb</izvorni_sadrzaj>
    <derivirana_varijabla naziv="DomainObject.Predmet.StrankaWithAdress_1">Financijska agencija (FINA) GIARDINI 5,52100 Pula,PRIVREDNA BANKA ZAGREB - DIONIČKO DRUŠTVO Radnička cesta 50,10000 Zagreb</derivirana_varijabla>
  </DomainObject.Predmet.StrankaWithAdress>
  <DomainObject.Predmet.StrankaWithAdressOIB>
    <izvorni_sadrzaj>Financijska agencija (FINA), OIB 85821130368, GIARDINI 5,52100 Pula,PRIVREDNA BANKA ZAGREB - DIONIČKO DRUŠTVO, OIB 02535697732, Radnička cesta 50,10000 Zagreb</izvorni_sadrzaj>
    <derivirana_varijabla naziv="DomainObject.Predmet.StrankaWithAdressOIB_1">Financijska agencija (FINA), OIB 85821130368, GIARDINI 5,52100 Pula,PRIVREDNA BANKA ZAGREB - DIONIČKO DRUŠTVO, OIB 02535697732, Radnička cesta 50,10000 Zagreb</derivirana_varijabla>
  </DomainObject.Predmet.StrankaWithAdressOIB>
  <DomainObject.Predmet.StrankaNazivFormated>
    <izvorni_sadrzaj>Financijska agencija (FINA),PRIVREDNA BANKA ZAGREB - DIONIČKO DRUŠTVO</izvorni_sadrzaj>
    <derivirana_varijabla naziv="DomainObject.Predmet.StrankaNazivFormated_1">Financijska agencija (FINA),PRIVREDNA BANKA ZAGREB - DIONIČKO DRUŠTVO</derivirana_varijabla>
  </DomainObject.Predmet.StrankaNazivFormated>
  <DomainObject.Predmet.StrankaNazivFormatedOIB>
    <izvorni_sadrzaj>Financijska agencija (FINA), OIB 85821130368,PRIVREDNA BANKA ZAGREB - DIONIČKO DRUŠTVO, OIB 02535697732</izvorni_sadrzaj>
    <derivirana_varijabla naziv="DomainObject.Predmet.StrankaNazivFormatedOIB_1">Financijska agencija (FINA), OIB 85821130368,PRIVREDNA BANKA ZAGREB - DIONIČKO DRUŠTVO, OIB 02535697732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1442.49</izvorni_sadrzaj>
    <derivirana_varijabla naziv="DomainObject.Predmet.TrenutnaVrijednost_1">1442.49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PRIVREDNA BANKA ZAGREB - DIONIČKO DRUŠTVO</item>
    </izvorni_sadrzaj>
    <derivirana_varijabla naziv="DomainObject.Predmet.StrankaListFormated_1">
      <item>Financijska agencija (FINA)</item>
      <item>PRIVREDNA BANKA ZAGREB - DIONIČKO DRUŠTVO</item>
    </derivirana_varijabla>
  </DomainObject.Predmet.StrankaListFormated>
  <DomainObject.Predmet.StrankaListFormatedOIB>
    <izvorni_sadrzaj>
      <item>Financijska agencija (FINA), OIB 85821130368</item>
      <item>PRIVREDNA BANKA ZAGREB - DIONIČKO DRUŠTVO, OIB 02535697732</item>
    </izvorni_sadrzaj>
    <derivirana_varijabla naziv="DomainObject.Predmet.StrankaListFormatedOIB_1">
      <item>Financijska agencija (FINA), OIB 85821130368</item>
      <item>PRIVREDNA BANKA ZAGREB - DIONIČKO DRUŠTVO, OIB 02535697732</item>
    </derivirana_varijabla>
  </DomainObject.Predmet.StrankaListFormatedOIB>
  <DomainObject.Predmet.StrankaListFormatedWithAdress>
    <izvorni_sadrzaj>
      <item>Financijska agencija (FINA), GIARDINI 5, 52100 Pula</item>
      <item>PRIVREDNA BANKA ZAGREB - DIONIČKO DRUŠTVO, Radnička cesta 50, 10000 Zagreb</item>
    </izvorni_sadrzaj>
    <derivirana_varijabla naziv="DomainObject.Predmet.StrankaListFormatedWithAdress_1">
      <item>Financijska agencija (FINA), GIARDINI 5, 52100 Pula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PRIVREDNA BANKA ZAGREB - DIONIČKO DRUŠTVO, OIB 02535697732, Radnička cesta 50, 10000 Zagreb</item>
    </izvorni_sadrzaj>
    <derivirana_varijabla naziv="DomainObject.Predmet.StrankaListFormatedWithAdressOIB_1">
      <item>Financijska agencija (FINA), OIB 85821130368, GIARDINI 5, 52100 Pula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Financijska agencija (FINA)</item>
      <item>PRIVREDNA BANKA ZAGREB - DIONIČKO DRUŠTVO</item>
    </izvorni_sadrzaj>
    <derivirana_varijabla naziv="DomainObject.Predmet.StrankaListNazivFormated_1">
      <item>Financijska agencija (FINA)</item>
      <item>PRIVREDNA BANKA ZAGREB - DIONIČKO DRUŠTVO</item>
    </derivirana_varijabla>
  </DomainObject.Predmet.StrankaListNazivFormated>
  <DomainObject.Predmet.StrankaListNazivFormatedOIB>
    <izvorni_sadrzaj>
      <item>Financijska agencija (FINA), OIB 85821130368</item>
      <item>PRIVREDNA BANKA ZAGREB - DIONIČKO DRUŠTVO, OIB 02535697732</item>
    </izvorni_sadrzaj>
    <derivirana_varijabla naziv="DomainObject.Predmet.StrankaListNazivFormatedOIB_1">
      <item>Financijska agencija (FINA), OIB 85821130368</item>
      <item>PRIVREDNA BANKA ZAGREB - DIONIČKO DRUŠTVO, OIB 02535697732</item>
    </derivirana_varijabla>
  </DomainObject.Predmet.StrankaListNazivFormatedOIB>
  <DomainObject.Predmet.ProtuStrankaListFormated>
    <izvorni_sadrzaj>
      <item>Main International Trading Organization d.o.o. Pula zastupanog po punomoćniku Manuele Wernli; Serena Cecilia Fusco</item>
    </izvorni_sadrzaj>
    <derivirana_varijabla naziv="DomainObject.Predmet.ProtuStrankaListFormated_1">
      <item>Main International Trading Organization d.o.o. Pula zastupanog po punomoćniku Manuele Wernli; Serena Cecilia Fusco</item>
    </derivirana_varijabla>
  </DomainObject.Predmet.ProtuStrankaListFormated>
  <DomainObject.Predmet.ProtuStrankaListFormatedOIB>
    <izvorni_sadrzaj>
      <item>Main International Trading Organization d.o.o. Pula, OIB 30335140809 zastupanog po punomoćniku Manuele Wernli; Serena Cecilia Fusco</item>
    </izvorni_sadrzaj>
    <derivirana_varijabla naziv="DomainObject.Predmet.ProtuStrankaListFormatedOIB_1">
      <item>Main International Trading Organization d.o.o. Pula, OIB 30335140809 zastupanog po punomoćniku Manuele Wernli; Serena Cecilia Fusco</item>
    </derivirana_varijabla>
  </DomainObject.Predmet.ProtuStrankaListFormatedOIB>
  <DomainObject.Predmet.ProtuStrankaListFormatedWithAdress>
    <izvorni_sadrzaj>
      <item>Main International Trading Organization d.o.o. Pula, Mletačka ulica - Via Venezia 12, 52100 Pula zastupanog po punomoćniku Manuele Wernli; Serena Cecilia Fusco</item>
    </izvorni_sadrzaj>
    <derivirana_varijabla naziv="DomainObject.Predmet.ProtuStrankaListFormatedWithAdress_1">
      <item>Main International Trading Organization d.o.o. Pula, Mletačka ulica - Via Venezia 12, 52100 Pula zastupanog po punomoćniku Manuele Wernli; Serena Cecilia Fusco</item>
    </derivirana_varijabla>
  </DomainObject.Predmet.ProtuStrankaListFormatedWithAdress>
  <DomainObject.Predmet.ProtuStrankaListFormatedWithAdressOIB>
    <izvorni_sadrzaj>
      <item>Main International Trading Organization d.o.o. Pula, OIB 30335140809, Mletačka ulica - Via Venezia 12, 52100 Pula zastupanog po punomoćniku Manuele Wernli; Serena Cecilia Fusco</item>
    </izvorni_sadrzaj>
    <derivirana_varijabla naziv="DomainObject.Predmet.ProtuStrankaListFormatedWithAdressOIB_1">
      <item>Main International Trading Organization d.o.o. Pula, OIB 30335140809, Mletačka ulica - Via Venezia 12, 52100 Pula zastupanog po punomoćniku Manuele Wernli; Serena Cecilia Fusco</item>
    </derivirana_varijabla>
  </DomainObject.Predmet.ProtuStrankaListFormatedWithAdressOIB>
  <DomainObject.Predmet.ProtuStrankaListNazivFormated>
    <izvorni_sadrzaj>
      <item>Main International Trading Organization d.o.o. Pula</item>
    </izvorni_sadrzaj>
    <derivirana_varijabla naziv="DomainObject.Predmet.ProtuStrankaListNazivFormated_1">
      <item>Main International Trading Organization d.o.o. Pula</item>
    </derivirana_varijabla>
  </DomainObject.Predmet.ProtuStrankaListNazivFormated>
  <DomainObject.Predmet.ProtuStrankaListNazivFormatedOIB>
    <izvorni_sadrzaj>
      <item>Main International Trading Organization d.o.o. Pula, OIB 30335140809</item>
    </izvorni_sadrzaj>
    <derivirana_varijabla naziv="DomainObject.Predmet.ProtuStrankaListNazivFormatedOIB_1">
      <item>Main International Trading Organization d.o.o. Pula, OIB 30335140809</item>
    </derivirana_varijabla>
  </DomainObject.Predmet.ProtuStrankaListNazivFormatedOIB>
  <DomainObject.Predmet.OstaliListFormated>
    <izvorni_sadrzaj>
      <item>Manuele Wernli punomoćnik sudionika u postupku Main International Trading Organization d.o.o. Pula</item>
      <item>Serena Cecilia Fusco punomoćnik sudionika u postupku Main International Trading Organization d.o.o. Pula</item>
    </izvorni_sadrzaj>
    <derivirana_varijabla naziv="DomainObject.Predmet.OstaliListFormated_1">
      <item>Manuele Wernli punomoćnik sudionika u postupku Main International Trading Organization d.o.o. Pula</item>
      <item>Serena Cecilia Fusco punomoćnik sudionika u postupku Main International Trading Organization d.o.o. Pula</item>
    </derivirana_varijabla>
  </DomainObject.Predmet.OstaliListFormated>
  <DomainObject.Predmet.OstaliListFormatedOIB>
    <izvorni_sadrzaj>
      <item>Manuele Wernli, OIB 34330679693 punomoćnik sudionika u postupku Main International Trading Organization d.o.o. Pula</item>
      <item>Serena Cecilia Fusco, OIB 00127774281 punomoćnik sudionika u postupku Main International Trading Organization d.o.o. Pula</item>
    </izvorni_sadrzaj>
    <derivirana_varijabla naziv="DomainObject.Predmet.OstaliListFormatedOIB_1">
      <item>Manuele Wernli, OIB 34330679693 punomoćnik sudionika u postupku Main International Trading Organization d.o.o. Pula</item>
      <item>Serena Cecilia Fusco, OIB 00127774281 punomoćnik sudionika u postupku Main International Trading Organization d.o.o. Pula</item>
    </derivirana_varijabla>
  </DomainObject.Predmet.OstaliListFormatedOIB>
  <DomainObject.Predmet.OstaliListFormatedWithAdress>
    <izvorni_sadrzaj>
      <item>Manuele Wernli, Via Roviscaglie 22, 6807 Taverne punomoćnik sudionika u postupku Main International Trading Organization d.o.o. Pula</item>
      <item>Serena Cecilia Fusco, Via Prada 3 A, 6929 Gravesano punomoćnik sudionika u postupku Main International Trading Organization d.o.o. Pula</item>
    </izvorni_sadrzaj>
    <derivirana_varijabla naziv="DomainObject.Predmet.OstaliListFormatedWithAdress_1">
      <item>Manuele Wernli, Via Roviscaglie 22, 6807 Taverne punomoćnik sudionika u postupku Main International Trading Organization d.o.o. Pula</item>
      <item>Serena Cecilia Fusco, Via Prada 3 A, 6929 Gravesano punomoćnik sudionika u postupku Main International Trading Organization d.o.o. Pula</item>
    </derivirana_varijabla>
  </DomainObject.Predmet.OstaliListFormatedWithAdress>
  <DomainObject.Predmet.OstaliListFormatedWithAdressOIB>
    <izvorni_sadrzaj>
      <item>Manuele Wernli, OIB 34330679693, Via Roviscaglie 22, 6807 Taverne punomoćnik sudionika u postupku Main International Trading Organization d.o.o. Pula</item>
      <item>Serena Cecilia Fusco, OIB 00127774281, Via Prada 3 A, 6929 Gravesano punomoćnik sudionika u postupku Main International Trading Organization d.o.o. Pula</item>
    </izvorni_sadrzaj>
    <derivirana_varijabla naziv="DomainObject.Predmet.OstaliListFormatedWithAdressOIB_1">
      <item>Manuele Wernli, OIB 34330679693, Via Roviscaglie 22, 6807 Taverne punomoćnik sudionika u postupku Main International Trading Organization d.o.o. Pula</item>
      <item>Serena Cecilia Fusco, OIB 00127774281, Via Prada 3 A, 6929 Gravesano punomoćnik sudionika u postupku Main International Trading Organization d.o.o. Pula</item>
    </derivirana_varijabla>
  </DomainObject.Predmet.OstaliListFormatedWithAdressOIB>
  <DomainObject.Predmet.OstaliListNazivFormated>
    <izvorni_sadrzaj>
      <item>Manuele Wernli</item>
      <item>Serena Cecilia Fusco</item>
    </izvorni_sadrzaj>
    <derivirana_varijabla naziv="DomainObject.Predmet.OstaliListNazivFormated_1">
      <item>Manuele Wernli</item>
      <item>Serena Cecilia Fusco</item>
    </derivirana_varijabla>
  </DomainObject.Predmet.OstaliListNazivFormated>
  <DomainObject.Predmet.OstaliListNazivFormatedOIB>
    <izvorni_sadrzaj>
      <item>Manuele Wernli, OIB 34330679693</item>
      <item>Serena Cecilia Fusco, OIB 00127774281</item>
    </izvorni_sadrzaj>
    <derivirana_varijabla naziv="DomainObject.Predmet.OstaliListNazivFormatedOIB_1">
      <item>Manuele Wernli, OIB 34330679693</item>
      <item>Serena Cecilia Fusco, OIB 00127774281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rujna 2024.</izvorni_sadrzaj>
    <derivirana_varijabla naziv="DomainObject.Datum_1">30. rujna 2024.</derivirana_varijabla>
  </DomainObject.Datum>
  <DomainObject.PoslovniBrojDokumenta>
    <izvorni_sadrzaj>St-30/2023-55</izvorni_sadrzaj>
    <derivirana_varijabla naziv="DomainObject.PoslovniBrojDokumenta_1">St-30/2023-55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Main International Trading Organization d.o.o. Pula</izvorni_sadrzaj>
    <derivirana_varijabla naziv="DomainObject.Predmet.ProtustrankaIDrugi_1">Main International Trading Organization d.o.o. Pula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Main International Trading Organization d.o.o. Pula, OIB 30335140809, Mletačka ulica - Via Venezia 12, 52100 Pula</izvorni_sadrzaj>
    <derivirana_varijabla naziv="DomainObject.Predmet.ProtustrankaIDrugiAdressOIB_1">Main International Trading Organization d.o.o. Pula, OIB 30335140809, Mletačka ulica - Via Venezia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Main International Trading Organization d.o.o. Pula</item>
      <item>PRIVREDNA BANKA ZAGREB - DIONIČKO DRUŠTVO</item>
      <item>Financijska agencija (FINA)</item>
      <item>Manuele Wernli</item>
      <item>Serena Cecilia Fusco</item>
    </izvorni_sadrzaj>
    <derivirana_varijabla naziv="DomainObject.Predmet.SudioniciListNaziv_1">
      <item>Main International Trading Organization d.o.o. Pula</item>
      <item>PRIVREDNA BANKA ZAGREB - DIONIČKO DRUŠTVO</item>
      <item>Financijska agencija (FINA)</item>
      <item>Manuele Wernli</item>
      <item>Serena Cecilia Fusco</item>
    </derivirana_varijabla>
  </DomainObject.Predmet.SudioniciListNaziv>
  <DomainObject.Predmet.SudioniciListAdressOIB>
    <izvorni_sadrzaj>
      <item>Main International Trading Organization d.o.o. Pula, OIB 30335140809, Mletačka ulica - Via Venezia 12,52100 Pula</item>
      <item>PRIVREDNA BANKA ZAGREB - DIONIČKO DRUŠTVO, OIB 02535697732, Radnička cesta 50,10000 Zagreb</item>
      <item>Financijska agencija (FINA), OIB 85821130368, GIARDINI 5,52100 Pula</item>
      <item>Manuele Wernli, OIB 34330679693, Via Roviscaglie 22,6807 Taverne</item>
      <item>Serena Cecilia Fusco, OIB 00127774281, Via Prada 3 A,6929 Gravesano</item>
    </izvorni_sadrzaj>
    <derivirana_varijabla naziv="DomainObject.Predmet.SudioniciListAdressOIB_1">
      <item>Main International Trading Organization d.o.o. Pula, OIB 30335140809, Mletačka ulica - Via Venezia 12,52100 Pula</item>
      <item>PRIVREDNA BANKA ZAGREB - DIONIČKO DRUŠTVO, OIB 02535697732, Radnička cesta 50,10000 Zagreb</item>
      <item>Financijska agencija (FINA), OIB 85821130368, GIARDINI 5,52100 Pula</item>
      <item>Manuele Wernli, OIB 34330679693, Via Roviscaglie 22,6807 Taverne</item>
      <item>Serena Cecilia Fusco, OIB 00127774281, Via Prada 3 A,6929 Gravesano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30335140809</item>
      <item>, OIB 02535697732</item>
      <item>, OIB 85821130368</item>
      <item>, OIB 34330679693</item>
      <item>, OIB 00127774281</item>
    </izvorni_sadrzaj>
    <derivirana_varijabla naziv="DomainObject.Predmet.SudioniciListNazivOIB_1">
      <item>, OIB 30335140809</item>
      <item>, OIB 02535697732</item>
      <item>, OIB 85821130368</item>
      <item>, OIB 34330679693</item>
      <item>, OIB 00127774281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Veljović, OIB 67629473612, Fucane 1A, 52100 Medulin</item>
    </izvorni_sadrzaj>
    <derivirana_varijabla naziv="DomainObject.Predmet.StecajniUpraviteljiListAddressOIB_1">
      <item>Vladimir Veljović, OIB 67629473612, Fucane 1A, 52100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siječnja 2023.</izvorni_sadrzaj>
    <derivirana_varijabla naziv="DomainObject.Predmet.DatumPocetkaProcesa_1">19. siječnja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366</properties:Words>
  <properties:Characters>2026</properties:Characters>
  <properties:Lines>96</properties:Lines>
  <properties:Paragraphs>38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2510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2024-08-29T08:04:00Z</dcterms:created>
  <dc:creator>Jasmina Matika</dc:creator>
  <dc:description/>
  <cp:keywords/>
  <cp:lastModifiedBy>Jasmina Matika</cp:lastModifiedBy>
  <dcterms:modified xmlns:xsi="http://www.w3.org/2001/XMLSchema-instance" xsi:type="dcterms:W3CDTF">2024-09-30T10:52:00Z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St-30/2023-55 / Zapisnik - Skupština vjerovnika (St-30-23 - ZAPISNIK - SKUPŠTINA VJEROVNIKA - 30.9.24.docx)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